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9D" w:rsidRDefault="006C2B9D" w:rsidP="006C2B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6699"/>
          <w:sz w:val="18"/>
          <w:szCs w:val="18"/>
        </w:rPr>
      </w:pPr>
      <w:r>
        <w:rPr>
          <w:rFonts w:ascii="Verdana" w:hAnsi="Verdana"/>
          <w:color w:val="336699"/>
          <w:sz w:val="18"/>
          <w:szCs w:val="18"/>
        </w:rPr>
        <w:t>Nº: 046/2014</w:t>
      </w:r>
    </w:p>
    <w:p w:rsidR="006C2B9D" w:rsidRDefault="006C2B9D" w:rsidP="006C2B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6699"/>
          <w:sz w:val="18"/>
          <w:szCs w:val="18"/>
        </w:rPr>
      </w:pPr>
      <w:proofErr w:type="gramStart"/>
      <w:r>
        <w:rPr>
          <w:rFonts w:ascii="Verdana" w:hAnsi="Verdana"/>
          <w:color w:val="336699"/>
          <w:sz w:val="18"/>
          <w:szCs w:val="18"/>
        </w:rPr>
        <w:t>Data:</w:t>
      </w:r>
      <w:proofErr w:type="gramEnd"/>
      <w:r>
        <w:rPr>
          <w:rFonts w:ascii="Verdana" w:hAnsi="Verdana"/>
          <w:color w:val="336699"/>
          <w:sz w:val="18"/>
          <w:szCs w:val="18"/>
        </w:rPr>
        <w:t>10/07/2014</w:t>
      </w:r>
    </w:p>
    <w:p w:rsidR="006C2B9D" w:rsidRDefault="006C2B9D" w:rsidP="006C2B9D">
      <w:pPr>
        <w:pStyle w:val="ci"/>
        <w:shd w:val="clear" w:color="auto" w:fill="FFFFFF"/>
        <w:jc w:val="center"/>
        <w:rPr>
          <w:rFonts w:ascii="Verdana" w:hAnsi="Verdana"/>
        </w:rPr>
      </w:pPr>
      <w:r>
        <w:rPr>
          <w:rFonts w:ascii="Verdana" w:hAnsi="Verdana"/>
        </w:rPr>
        <w:t>_______</w:t>
      </w:r>
      <w:r>
        <w:rPr>
          <w:rFonts w:ascii="Verdana" w:hAnsi="Verdana"/>
        </w:rPr>
        <w:t>_____________________</w:t>
      </w:r>
      <w:r>
        <w:rPr>
          <w:rFonts w:ascii="Verdana" w:hAnsi="Verdana"/>
        </w:rPr>
        <w:t>____</w:t>
      </w:r>
      <w:r>
        <w:rPr>
          <w:rFonts w:ascii="Verdana" w:hAnsi="Verdana"/>
        </w:rPr>
        <w:t>Circulação interna ________________________________________________</w:t>
      </w:r>
    </w:p>
    <w:p w:rsidR="006C2B9D" w:rsidRDefault="006C2B9D" w:rsidP="006C2B9D">
      <w:pPr>
        <w:pStyle w:val="Ttulo2"/>
        <w:shd w:val="clear" w:color="auto" w:fill="FFFFFF"/>
        <w:spacing w:before="0" w:after="0"/>
        <w:rPr>
          <w:rFonts w:eastAsia="Times New Roman"/>
          <w:color w:val="336699"/>
        </w:rPr>
      </w:pPr>
      <w:r>
        <w:rPr>
          <w:rFonts w:eastAsia="Times New Roman"/>
          <w:color w:val="336699"/>
        </w:rPr>
        <w:t>DIRETORIA DE GESTÃO INSTITUCIONAL</w:t>
      </w:r>
    </w:p>
    <w:p w:rsidR="006C2B9D" w:rsidRDefault="006C2B9D" w:rsidP="006C2B9D">
      <w:pPr>
        <w:pStyle w:val="Ttulo3"/>
        <w:shd w:val="clear" w:color="auto" w:fill="FFFFFF"/>
        <w:spacing w:before="0" w:after="0"/>
        <w:rPr>
          <w:rFonts w:eastAsia="Times New Roman"/>
          <w:color w:val="336699"/>
        </w:rPr>
      </w:pPr>
      <w:r>
        <w:rPr>
          <w:rFonts w:eastAsia="Times New Roman"/>
          <w:color w:val="336699"/>
        </w:rPr>
        <w:t>SUSPENSÃO TEMPORÁRIA DA ALTERAÇÃO DA SISTEMÁTICA DE CONCESSÃO DE FÉRIAS</w:t>
      </w:r>
    </w:p>
    <w:p w:rsidR="006C2B9D" w:rsidRDefault="006C2B9D" w:rsidP="006C2B9D">
      <w:pPr>
        <w:shd w:val="clear" w:color="auto" w:fill="FFFFFF"/>
        <w:jc w:val="both"/>
        <w:rPr>
          <w:rFonts w:ascii="Verdana" w:eastAsia="Times New Roman" w:hAnsi="Verdana"/>
          <w:color w:val="336699"/>
          <w:sz w:val="18"/>
          <w:szCs w:val="18"/>
        </w:rPr>
      </w:pPr>
    </w:p>
    <w:p w:rsidR="006C2B9D" w:rsidRDefault="006C2B9D" w:rsidP="006C2B9D">
      <w:pPr>
        <w:pStyle w:val="NormalWeb"/>
        <w:shd w:val="clear" w:color="auto" w:fill="FFFFFF"/>
        <w:jc w:val="both"/>
        <w:rPr>
          <w:rFonts w:ascii="Verdana" w:hAnsi="Verdana"/>
          <w:color w:val="336699"/>
          <w:sz w:val="18"/>
          <w:szCs w:val="18"/>
        </w:rPr>
      </w:pPr>
      <w:r>
        <w:rPr>
          <w:rFonts w:ascii="Verdana" w:hAnsi="Verdana"/>
          <w:color w:val="336699"/>
          <w:sz w:val="18"/>
          <w:szCs w:val="18"/>
        </w:rPr>
        <w:t>Prezados Servidores,</w:t>
      </w:r>
      <w:bookmarkStart w:id="0" w:name="_GoBack"/>
      <w:bookmarkEnd w:id="0"/>
    </w:p>
    <w:p w:rsidR="006C2B9D" w:rsidRDefault="006C2B9D" w:rsidP="006C2B9D">
      <w:pPr>
        <w:shd w:val="clear" w:color="auto" w:fill="FFFFFF"/>
        <w:spacing w:line="360" w:lineRule="auto"/>
        <w:jc w:val="both"/>
        <w:rPr>
          <w:rFonts w:ascii="Verdana" w:eastAsia="Times New Roman" w:hAnsi="Verdana"/>
          <w:color w:val="336699"/>
          <w:sz w:val="18"/>
          <w:szCs w:val="18"/>
        </w:rPr>
      </w:pPr>
      <w:r>
        <w:rPr>
          <w:rFonts w:ascii="Verdana" w:eastAsia="Times New Roman" w:hAnsi="Verdana"/>
          <w:color w:val="336699"/>
          <w:sz w:val="18"/>
          <w:szCs w:val="18"/>
        </w:rPr>
        <w:t xml:space="preserve">Em 30/06 </w:t>
      </w:r>
      <w:proofErr w:type="spellStart"/>
      <w:r>
        <w:rPr>
          <w:rFonts w:ascii="Verdana" w:eastAsia="Times New Roman" w:hAnsi="Verdana"/>
          <w:color w:val="336699"/>
          <w:sz w:val="18"/>
          <w:szCs w:val="18"/>
        </w:rPr>
        <w:t>p.p</w:t>
      </w:r>
      <w:proofErr w:type="spellEnd"/>
      <w:r>
        <w:rPr>
          <w:rFonts w:ascii="Verdana" w:eastAsia="Times New Roman" w:hAnsi="Verdana"/>
          <w:color w:val="336699"/>
          <w:sz w:val="18"/>
          <w:szCs w:val="18"/>
        </w:rPr>
        <w:t>., por meio do Boletim Informativo nº 044/2014, divulgamos o cumprimento da Medida Cautelar exarada no subitem 9.2 do Acórdão nº 1568/2014 – TCU – Plenário, publicado no Diário Oficial da União de 25/06/2014, que obriga que a CNEN “suspenda, de imediato, a concessão de férias semestrais de 20 dias consecutivos, prevista no art. 79 da Lei nº 8.112/1990, aos seus servidores que não operem direta e permanentemente com Raios X ou substâncias radioativas”.</w:t>
      </w:r>
    </w:p>
    <w:p w:rsidR="006C2B9D" w:rsidRDefault="006C2B9D" w:rsidP="006C2B9D">
      <w:pPr>
        <w:shd w:val="clear" w:color="auto" w:fill="FFFFFF"/>
        <w:spacing w:line="360" w:lineRule="auto"/>
        <w:jc w:val="both"/>
        <w:rPr>
          <w:rFonts w:ascii="Verdana" w:eastAsia="Times New Roman" w:hAnsi="Verdana"/>
          <w:color w:val="336699"/>
          <w:sz w:val="18"/>
          <w:szCs w:val="18"/>
        </w:rPr>
      </w:pPr>
      <w:r>
        <w:rPr>
          <w:rFonts w:ascii="Verdana" w:eastAsia="Times New Roman" w:hAnsi="Verdana"/>
          <w:color w:val="336699"/>
          <w:sz w:val="18"/>
          <w:szCs w:val="18"/>
        </w:rPr>
        <w:t> </w:t>
      </w:r>
    </w:p>
    <w:p w:rsidR="006C2B9D" w:rsidRDefault="006C2B9D" w:rsidP="006C2B9D">
      <w:pPr>
        <w:shd w:val="clear" w:color="auto" w:fill="FFFFFF"/>
        <w:spacing w:line="360" w:lineRule="auto"/>
        <w:jc w:val="both"/>
        <w:rPr>
          <w:rFonts w:ascii="Verdana" w:eastAsia="Times New Roman" w:hAnsi="Verdana"/>
          <w:color w:val="336699"/>
          <w:sz w:val="18"/>
          <w:szCs w:val="18"/>
        </w:rPr>
      </w:pPr>
      <w:r>
        <w:rPr>
          <w:rFonts w:ascii="Verdana" w:eastAsia="Times New Roman" w:hAnsi="Verdana"/>
          <w:color w:val="336699"/>
          <w:sz w:val="18"/>
          <w:szCs w:val="18"/>
        </w:rPr>
        <w:t>De outro lado, empreendendo esforços para minimizar o sabido impacto trazido pelo caráter tempestivo da determinação do Tribunal de Contas da União (TCU), nomeadamente para o expressivo quantitativo de servidores com férias programadas, desde o exercício anterior, para início no mês de julho corrente, bem como superar os obstáculos operacionais inerentes à consecução da referida Medida Cautelar, a Presidência da CNEN, assessorada pela Procuradoria Federal e Auditoria Interna, e, fundamentada na existência de dúvidas e dificuldades quanto à forma de operacionalizar, de imediato, tal medida, opôs embargos de declaração junto àquela Corte de Contas, em face do Acórdão nº 1568/2014 – TCU – Plenário.</w:t>
      </w:r>
    </w:p>
    <w:p w:rsidR="006C2B9D" w:rsidRDefault="006C2B9D" w:rsidP="006C2B9D">
      <w:pPr>
        <w:shd w:val="clear" w:color="auto" w:fill="FFFFFF"/>
        <w:spacing w:line="360" w:lineRule="auto"/>
        <w:jc w:val="both"/>
        <w:rPr>
          <w:rFonts w:ascii="Verdana" w:eastAsia="Times New Roman" w:hAnsi="Verdana"/>
          <w:color w:val="336699"/>
          <w:sz w:val="18"/>
          <w:szCs w:val="18"/>
        </w:rPr>
      </w:pPr>
      <w:r>
        <w:rPr>
          <w:rFonts w:ascii="Verdana" w:eastAsia="Times New Roman" w:hAnsi="Verdana"/>
          <w:color w:val="336699"/>
          <w:sz w:val="18"/>
          <w:szCs w:val="18"/>
        </w:rPr>
        <w:t> </w:t>
      </w:r>
    </w:p>
    <w:p w:rsidR="006C2B9D" w:rsidRDefault="006C2B9D" w:rsidP="006C2B9D">
      <w:pPr>
        <w:shd w:val="clear" w:color="auto" w:fill="FFFFFF"/>
        <w:spacing w:line="360" w:lineRule="auto"/>
        <w:jc w:val="both"/>
        <w:rPr>
          <w:rFonts w:ascii="Verdana" w:eastAsia="Times New Roman" w:hAnsi="Verdana"/>
          <w:color w:val="336699"/>
          <w:sz w:val="18"/>
          <w:szCs w:val="18"/>
        </w:rPr>
      </w:pPr>
      <w:r>
        <w:rPr>
          <w:rFonts w:ascii="Verdana" w:eastAsia="Times New Roman" w:hAnsi="Verdana"/>
          <w:color w:val="336699"/>
          <w:sz w:val="18"/>
          <w:szCs w:val="18"/>
        </w:rPr>
        <w:t>Desta forma, os efeitos do precitado Boletim Informativo nº 044/2014 ficam temporariamente sobrestados. Destaca-se, no entanto, que a manutenção temporária das férias semestrais de 20 dias, conforme anteriormente programadas pelos servidores alcançados pelo Acórdão nº 1568/2014 – TCU – Plenário, somente se faz possível, neste momento, em virtude dos efeitos suspensivos promovidos pelos embargos de declaração protocolizados junto à Corte de Contas.</w:t>
      </w:r>
    </w:p>
    <w:p w:rsidR="006C2B9D" w:rsidRDefault="006C2B9D" w:rsidP="006C2B9D">
      <w:pPr>
        <w:shd w:val="clear" w:color="auto" w:fill="FFFFFF"/>
        <w:spacing w:line="360" w:lineRule="auto"/>
        <w:jc w:val="both"/>
        <w:rPr>
          <w:rFonts w:ascii="Verdana" w:eastAsia="Times New Roman" w:hAnsi="Verdana"/>
          <w:color w:val="336699"/>
          <w:sz w:val="18"/>
          <w:szCs w:val="18"/>
        </w:rPr>
      </w:pPr>
      <w:r>
        <w:rPr>
          <w:rFonts w:ascii="Verdana" w:eastAsia="Times New Roman" w:hAnsi="Verdana"/>
          <w:color w:val="336699"/>
          <w:sz w:val="18"/>
          <w:szCs w:val="18"/>
        </w:rPr>
        <w:t> </w:t>
      </w:r>
    </w:p>
    <w:p w:rsidR="006C2B9D" w:rsidRDefault="006C2B9D" w:rsidP="006C2B9D">
      <w:pPr>
        <w:shd w:val="clear" w:color="auto" w:fill="FFFFFF"/>
        <w:spacing w:line="360" w:lineRule="auto"/>
        <w:jc w:val="both"/>
        <w:rPr>
          <w:rFonts w:ascii="Verdana" w:eastAsia="Times New Roman" w:hAnsi="Verdana"/>
          <w:color w:val="336699"/>
          <w:sz w:val="18"/>
          <w:szCs w:val="18"/>
        </w:rPr>
      </w:pPr>
      <w:r>
        <w:rPr>
          <w:rFonts w:ascii="Verdana" w:eastAsia="Times New Roman" w:hAnsi="Verdana"/>
          <w:color w:val="336699"/>
          <w:sz w:val="18"/>
          <w:szCs w:val="18"/>
        </w:rPr>
        <w:t>Assim, cumpre esclarecer e enfatizar que os embargos de declaração não possuem o condão de modificar a decisão do TCU, mas, tão somente, aclarar as dúvidas apresentadas pela CNEN, acerca do cumprimento imediato do Acórdão em comento.</w:t>
      </w:r>
    </w:p>
    <w:p w:rsidR="006C2B9D" w:rsidRDefault="006C2B9D" w:rsidP="006C2B9D">
      <w:pPr>
        <w:shd w:val="clear" w:color="auto" w:fill="FFFFFF"/>
        <w:spacing w:line="360" w:lineRule="auto"/>
        <w:jc w:val="both"/>
        <w:rPr>
          <w:rFonts w:ascii="Verdana" w:eastAsia="Times New Roman" w:hAnsi="Verdana"/>
          <w:color w:val="336699"/>
          <w:sz w:val="18"/>
          <w:szCs w:val="18"/>
        </w:rPr>
      </w:pPr>
      <w:r>
        <w:rPr>
          <w:rFonts w:ascii="Verdana" w:eastAsia="Times New Roman" w:hAnsi="Verdana"/>
          <w:color w:val="336699"/>
          <w:sz w:val="18"/>
          <w:szCs w:val="18"/>
        </w:rPr>
        <w:t> </w:t>
      </w:r>
    </w:p>
    <w:p w:rsidR="006C2B9D" w:rsidRDefault="006C2B9D" w:rsidP="006C2B9D">
      <w:pPr>
        <w:shd w:val="clear" w:color="auto" w:fill="FFFFFF"/>
        <w:spacing w:line="360" w:lineRule="auto"/>
        <w:jc w:val="both"/>
        <w:rPr>
          <w:rFonts w:ascii="Verdana" w:eastAsia="Times New Roman" w:hAnsi="Verdana"/>
          <w:color w:val="336699"/>
          <w:sz w:val="18"/>
          <w:szCs w:val="18"/>
        </w:rPr>
      </w:pPr>
      <w:r>
        <w:rPr>
          <w:rFonts w:ascii="Verdana" w:eastAsia="Times New Roman" w:hAnsi="Verdana"/>
          <w:color w:val="336699"/>
          <w:sz w:val="18"/>
          <w:szCs w:val="18"/>
        </w:rPr>
        <w:t>Portanto, até manifestação do TCU, quanto aos embargos de declaração opostos pela CNEN, ficam mantidas as férias de 20 dias programadas no segundo semestre pelos servidores alcançados pelo Acórdão nº 1568/2014 – TCU – Plenário. Por conseguinte, serão desconsiderados todos os memorandos encaminhados às áreas de recursos humanos versando sobre alteração de férias daqueles servidores.</w:t>
      </w:r>
    </w:p>
    <w:p w:rsidR="006C2B9D" w:rsidRDefault="006C2B9D" w:rsidP="006C2B9D">
      <w:pPr>
        <w:shd w:val="clear" w:color="auto" w:fill="FFFFFF"/>
        <w:spacing w:line="360" w:lineRule="auto"/>
        <w:jc w:val="both"/>
        <w:rPr>
          <w:rFonts w:ascii="Verdana" w:eastAsia="Times New Roman" w:hAnsi="Verdana"/>
          <w:color w:val="336699"/>
          <w:sz w:val="18"/>
          <w:szCs w:val="18"/>
        </w:rPr>
      </w:pPr>
      <w:r>
        <w:rPr>
          <w:rFonts w:ascii="Verdana" w:eastAsia="Times New Roman" w:hAnsi="Verdana"/>
          <w:color w:val="336699"/>
          <w:sz w:val="18"/>
          <w:szCs w:val="18"/>
        </w:rPr>
        <w:t> </w:t>
      </w:r>
    </w:p>
    <w:p w:rsidR="00A5366B" w:rsidRDefault="006C2B9D" w:rsidP="006C2B9D">
      <w:pPr>
        <w:shd w:val="clear" w:color="auto" w:fill="FFFFFF"/>
        <w:spacing w:line="360" w:lineRule="auto"/>
        <w:jc w:val="both"/>
      </w:pPr>
      <w:r>
        <w:rPr>
          <w:rFonts w:ascii="Verdana" w:eastAsia="Times New Roman" w:hAnsi="Verdana"/>
          <w:color w:val="336699"/>
          <w:sz w:val="18"/>
          <w:szCs w:val="18"/>
        </w:rPr>
        <w:t>Finalizando, salienta-se que oportunamente serão divulgadas as próximas ações internas.</w:t>
      </w:r>
    </w:p>
    <w:sectPr w:rsidR="00A536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9D"/>
    <w:rsid w:val="006C2B9D"/>
    <w:rsid w:val="00A5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9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6C2B9D"/>
    <w:pPr>
      <w:spacing w:before="75" w:after="75"/>
      <w:jc w:val="center"/>
      <w:outlineLvl w:val="1"/>
    </w:pPr>
    <w:rPr>
      <w:rFonts w:ascii="Verdana" w:hAnsi="Verdana"/>
      <w:b/>
      <w:bCs/>
      <w:sz w:val="21"/>
      <w:szCs w:val="21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6C2B9D"/>
    <w:pPr>
      <w:spacing w:before="225" w:after="450"/>
      <w:jc w:val="center"/>
      <w:outlineLvl w:val="2"/>
    </w:pPr>
    <w:rPr>
      <w:rFonts w:ascii="Verdana" w:hAnsi="Verdana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6C2B9D"/>
    <w:rPr>
      <w:rFonts w:ascii="Verdana" w:hAnsi="Verdana" w:cs="Times New Roman"/>
      <w:b/>
      <w:bCs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C2B9D"/>
    <w:rPr>
      <w:rFonts w:ascii="Verdana" w:hAnsi="Verdana" w:cs="Times New Roman"/>
      <w:sz w:val="21"/>
      <w:szCs w:val="21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C2B9D"/>
    <w:pPr>
      <w:spacing w:before="100" w:beforeAutospacing="1" w:after="100" w:afterAutospacing="1"/>
    </w:pPr>
  </w:style>
  <w:style w:type="paragraph" w:customStyle="1" w:styleId="ci">
    <w:name w:val="ci"/>
    <w:basedOn w:val="Normal"/>
    <w:uiPriority w:val="99"/>
    <w:semiHidden/>
    <w:rsid w:val="006C2B9D"/>
    <w:rPr>
      <w:color w:val="666666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9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6C2B9D"/>
    <w:pPr>
      <w:spacing w:before="75" w:after="75"/>
      <w:jc w:val="center"/>
      <w:outlineLvl w:val="1"/>
    </w:pPr>
    <w:rPr>
      <w:rFonts w:ascii="Verdana" w:hAnsi="Verdana"/>
      <w:b/>
      <w:bCs/>
      <w:sz w:val="21"/>
      <w:szCs w:val="21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6C2B9D"/>
    <w:pPr>
      <w:spacing w:before="225" w:after="450"/>
      <w:jc w:val="center"/>
      <w:outlineLvl w:val="2"/>
    </w:pPr>
    <w:rPr>
      <w:rFonts w:ascii="Verdana" w:hAnsi="Verdana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6C2B9D"/>
    <w:rPr>
      <w:rFonts w:ascii="Verdana" w:hAnsi="Verdana" w:cs="Times New Roman"/>
      <w:b/>
      <w:bCs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C2B9D"/>
    <w:rPr>
      <w:rFonts w:ascii="Verdana" w:hAnsi="Verdana" w:cs="Times New Roman"/>
      <w:sz w:val="21"/>
      <w:szCs w:val="21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C2B9D"/>
    <w:pPr>
      <w:spacing w:before="100" w:beforeAutospacing="1" w:after="100" w:afterAutospacing="1"/>
    </w:pPr>
  </w:style>
  <w:style w:type="paragraph" w:customStyle="1" w:styleId="ci">
    <w:name w:val="ci"/>
    <w:basedOn w:val="Normal"/>
    <w:uiPriority w:val="99"/>
    <w:semiHidden/>
    <w:rsid w:val="006C2B9D"/>
    <w:rPr>
      <w:color w:val="666666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 C. Albino</dc:creator>
  <cp:lastModifiedBy>Sérgio C. Albino</cp:lastModifiedBy>
  <cp:revision>1</cp:revision>
  <dcterms:created xsi:type="dcterms:W3CDTF">2014-07-11T14:37:00Z</dcterms:created>
  <dcterms:modified xsi:type="dcterms:W3CDTF">2014-07-11T14:40:00Z</dcterms:modified>
</cp:coreProperties>
</file>